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eastAsia="Times New Roman" w:cs="Times New Roman"/>
          <w:color w:val="00000A"/>
          <w:sz w:val="24"/>
          <w:szCs w:val="24"/>
          <w:lang w:val="es-ES" w:eastAsia="es-ES" w:bidi="ar-SA"/>
        </w:rPr>
      </w:pPr>
      <w:r>
        <w:rPr>
          <w:rFonts w:eastAsia="Times New Roman" w:cs="Times New Roman"/>
          <w:color w:val="00000A"/>
          <w:sz w:val="24"/>
          <w:szCs w:val="24"/>
          <w:lang w:val="es-ES" w:eastAsia="es-ES" w:bidi="ar-SA"/>
        </w:rPr>
      </w:r>
    </w:p>
    <w:tbl>
      <w:tblPr>
        <w:tblW w:w="9690" w:type="dxa"/>
        <w:jc w:val="left"/>
        <w:tblInd w:w="-72" w:type="dxa"/>
        <w:tblLayout w:type="fixed"/>
        <w:tblCellMar>
          <w:top w:w="0" w:type="dxa"/>
          <w:left w:w="70" w:type="dxa"/>
          <w:bottom w:w="0" w:type="dxa"/>
          <w:right w:w="70" w:type="dxa"/>
        </w:tblCellMar>
      </w:tblPr>
      <w:tblGrid>
        <w:gridCol w:w="9690"/>
      </w:tblGrid>
      <w:tr>
        <w:trPr>
          <w:trHeight w:val="80" w:hRule="atLeast"/>
          <w:cantSplit w:val="true"/>
        </w:trPr>
        <w:tc>
          <w:tcPr>
            <w:tcW w:w="9690" w:type="dxa"/>
            <w:tcBorders/>
            <w:shd w:fill="FFFFFF" w:val="clear"/>
          </w:tcPr>
          <w:p>
            <w:pPr>
              <w:pStyle w:val="Normal"/>
              <w:widowControl w:val="false"/>
              <w:jc w:val="both"/>
              <w:rPr>
                <w:rFonts w:ascii="Arial" w:hAnsi="Arial" w:eastAsia="Times New Roman" w:cs="Arial"/>
                <w:color w:val="00000A"/>
                <w:sz w:val="28"/>
                <w:szCs w:val="28"/>
                <w:lang w:val="es-ES" w:eastAsia="es-ES" w:bidi="ar-SA"/>
              </w:rPr>
            </w:pPr>
            <w:r>
              <w:rPr>
                <w:rFonts w:eastAsia="Times New Roman" w:cs="Arial" w:ascii="Arial" w:hAnsi="Arial"/>
                <w:color w:val="00000A"/>
                <w:sz w:val="28"/>
                <w:szCs w:val="28"/>
                <w:lang w:val="es-ES" w:eastAsia="es-ES" w:bidi="ar-SA"/>
              </w:rPr>
            </w:r>
          </w:p>
          <w:p>
            <w:pPr>
              <w:pStyle w:val="Normal"/>
              <w:widowControl w:val="false"/>
              <w:jc w:val="both"/>
              <w:rPr>
                <w:rFonts w:ascii="Arial" w:hAnsi="Arial" w:eastAsia="Times New Roman" w:cs="Arial"/>
                <w:color w:val="00000A"/>
                <w:sz w:val="28"/>
                <w:szCs w:val="28"/>
                <w:lang w:val="es-ES" w:eastAsia="es-ES" w:bidi="ar-SA"/>
              </w:rPr>
            </w:pPr>
            <w:r>
              <w:rPr>
                <w:rFonts w:eastAsia="Times New Roman" w:cs="Arial" w:ascii="Arial" w:hAnsi="Arial"/>
                <w:color w:val="00000A"/>
                <w:sz w:val="28"/>
                <w:szCs w:val="28"/>
                <w:lang w:val="es-ES" w:eastAsia="es-ES" w:bidi="ar-SA"/>
              </w:rPr>
            </w:r>
          </w:p>
        </w:tc>
      </w:tr>
      <w:tr>
        <w:trPr>
          <w:trHeight w:val="80" w:hRule="atLeast"/>
          <w:cantSplit w:val="true"/>
        </w:trPr>
        <w:tc>
          <w:tcPr>
            <w:tcW w:w="9690" w:type="dxa"/>
            <w:tcBorders/>
            <w:shd w:fill="FFFFFF" w:val="clear"/>
          </w:tcPr>
          <w:p>
            <w:pPr>
              <w:pStyle w:val="Normal"/>
              <w:widowControl w:val="false"/>
              <w:rPr>
                <w:rFonts w:ascii="Arial" w:hAnsi="Arial" w:eastAsia="Times New Roman" w:cs="Arial"/>
                <w:b/>
                <w:b/>
                <w:color w:val="00000A"/>
                <w:sz w:val="45"/>
                <w:szCs w:val="45"/>
                <w:lang w:val="es-ES" w:eastAsia="es-ES" w:bidi="ar-SA"/>
              </w:rPr>
            </w:pPr>
            <w:r>
              <w:rPr>
                <w:rFonts w:eastAsia="Times New Roman" w:cs="Arial" w:ascii="Arial" w:hAnsi="Arial"/>
                <w:b/>
                <w:color w:val="00000A"/>
                <w:sz w:val="45"/>
                <w:szCs w:val="45"/>
                <w:lang w:val="es-ES" w:eastAsia="es-ES" w:bidi="ar-SA"/>
              </w:rPr>
            </w:r>
          </w:p>
          <w:p>
            <w:pPr>
              <w:pStyle w:val="Normal"/>
              <w:widowControl w:val="false"/>
              <w:jc w:val="center"/>
              <w:rPr/>
            </w:pPr>
            <w:r>
              <w:rPr>
                <w:rFonts w:eastAsia="Times New Roman" w:cs="Arial" w:ascii="Arial" w:hAnsi="Arial"/>
                <w:b/>
                <w:color w:val="00000A"/>
                <w:sz w:val="45"/>
                <w:szCs w:val="45"/>
                <w:lang w:val="es-ES" w:eastAsia="es-ES" w:bidi="ar-SA"/>
              </w:rPr>
              <w:t>MANIFIESTO EN DEFENSA DEL EMPLEO Y EL FUTURO DEL SECTOR CERÁMICO</w:t>
            </w:r>
          </w:p>
        </w:tc>
      </w:tr>
      <w:tr>
        <w:trPr>
          <w:trHeight w:val="119" w:hRule="atLeast"/>
          <w:cantSplit w:val="true"/>
        </w:trPr>
        <w:tc>
          <w:tcPr>
            <w:tcW w:w="9690" w:type="dxa"/>
            <w:tcBorders/>
            <w:shd w:fill="FFFFFF" w:val="clear"/>
          </w:tcPr>
          <w:p>
            <w:pPr>
              <w:pStyle w:val="Normal"/>
              <w:widowControl w:val="false"/>
              <w:jc w:val="both"/>
              <w:rPr>
                <w:rFonts w:ascii="Arial" w:hAnsi="Arial" w:eastAsia="Times New Roman" w:cs="Arial"/>
                <w:b/>
                <w:b/>
                <w:bCs/>
                <w:color w:val="00000A"/>
                <w:sz w:val="32"/>
                <w:szCs w:val="32"/>
                <w:lang w:val="es-ES" w:eastAsia="es-ES" w:bidi="ar-SA"/>
              </w:rPr>
            </w:pPr>
            <w:r>
              <w:rPr>
                <w:rFonts w:eastAsia="Times New Roman" w:cs="Arial" w:ascii="Arial" w:hAnsi="Arial"/>
                <w:b/>
                <w:bCs/>
                <w:color w:val="00000A"/>
                <w:sz w:val="32"/>
                <w:szCs w:val="32"/>
                <w:lang w:val="es-ES" w:eastAsia="es-ES" w:bidi="ar-SA"/>
              </w:rPr>
            </w:r>
          </w:p>
        </w:tc>
      </w:tr>
    </w:tbl>
    <w:p>
      <w:pPr>
        <w:pStyle w:val="Normal"/>
        <w:ind w:left="0" w:right="57" w:hanging="0"/>
        <w:jc w:val="both"/>
        <w:rPr>
          <w:rFonts w:ascii="Arial" w:hAnsi="Arial" w:eastAsia="Times New Roman" w:cs="Times New Roman"/>
          <w:b/>
          <w:b/>
          <w:color w:val="00000A"/>
          <w:sz w:val="20"/>
          <w:szCs w:val="20"/>
          <w:u w:val="single"/>
          <w:lang w:val="es-ES" w:eastAsia="es-ES" w:bidi="ar-SA"/>
        </w:rPr>
      </w:pPr>
      <w:r>
        <w:rPr>
          <w:rFonts w:eastAsia="Times New Roman" w:cs="Times New Roman" w:ascii="Arial" w:hAnsi="Arial"/>
          <w:b/>
          <w:color w:val="00000A"/>
          <w:sz w:val="20"/>
          <w:szCs w:val="20"/>
          <w:u w:val="single"/>
          <w:lang w:val="es-ES" w:eastAsia="es-ES" w:bidi="ar-SA"/>
        </w:rPr>
      </w:r>
    </w:p>
    <w:p>
      <w:pPr>
        <w:pStyle w:val="Normal"/>
        <w:rPr>
          <w:rFonts w:ascii="Gotham" w:hAnsi="Gotham" w:eastAsia="Times New Roman" w:cs="Arial"/>
          <w:color w:val="00000A"/>
          <w:sz w:val="22"/>
          <w:szCs w:val="22"/>
          <w:lang w:val="es-ES" w:eastAsia="es-ES" w:bidi="ar-SA"/>
        </w:rPr>
      </w:pPr>
      <w:r>
        <w:rPr>
          <w:rFonts w:eastAsia="Times New Roman" w:cs="Arial" w:ascii="Gotham" w:hAnsi="Gotham"/>
          <w:color w:val="00000A"/>
          <w:sz w:val="22"/>
          <w:szCs w:val="22"/>
          <w:lang w:val="es-ES" w:eastAsia="es-ES" w:bidi="ar-SA"/>
        </w:rPr>
      </w:r>
    </w:p>
    <w:p>
      <w:pPr>
        <w:pStyle w:val="Standard"/>
        <w:tabs>
          <w:tab w:val="clear" w:pos="709"/>
          <w:tab w:val="left" w:pos="707" w:leader="none"/>
        </w:tabs>
        <w:spacing w:lineRule="auto" w:line="360" w:before="0" w:after="140"/>
        <w:jc w:val="both"/>
        <w:rPr>
          <w:rFonts w:ascii="Calibri" w:hAnsi="Calibri" w:cs="Arial"/>
          <w:sz w:val="26"/>
          <w:szCs w:val="26"/>
          <w:lang w:val="es-ES"/>
        </w:rPr>
      </w:pPr>
      <w:r>
        <w:rPr>
          <w:rFonts w:cs="Arial" w:ascii="Calibri" w:hAnsi="Calibri"/>
          <w:sz w:val="26"/>
          <w:szCs w:val="26"/>
          <w:lang w:val="es-ES"/>
        </w:rPr>
      </w:r>
    </w:p>
    <w:p>
      <w:pPr>
        <w:pStyle w:val="Standard"/>
        <w:tabs>
          <w:tab w:val="clear" w:pos="709"/>
          <w:tab w:val="left" w:pos="707" w:leader="none"/>
        </w:tabs>
        <w:spacing w:lineRule="auto" w:line="360" w:before="0" w:after="140"/>
        <w:jc w:val="both"/>
        <w:rPr>
          <w:rFonts w:ascii="Calibri" w:hAnsi="Calibri" w:cs="Arial"/>
          <w:sz w:val="26"/>
          <w:szCs w:val="26"/>
          <w:lang w:val="es-ES"/>
        </w:rPr>
      </w:pPr>
      <w:r>
        <w:rPr>
          <w:rFonts w:cs="Arial" w:ascii="Calibri" w:hAnsi="Calibri"/>
          <w:sz w:val="26"/>
          <w:szCs w:val="26"/>
          <w:lang w:val="es-ES"/>
        </w:rPr>
        <w:t>La provincia de Castellón se distingue y enorgullece por sus señas de identidad, y la cerámica no sólo es un motor económico, un vector de innovación y competitividad, o un sector clave en la generación de empleo y riqueza, es, además, la imagen y símbolo de la personalidad de esta provincia que hace del talento y de su vocación exportadora uno modo de distinguirse y diferenciarse en el mundo.</w:t>
      </w:r>
    </w:p>
    <w:p>
      <w:pPr>
        <w:pStyle w:val="Standard"/>
        <w:tabs>
          <w:tab w:val="clear" w:pos="709"/>
          <w:tab w:val="left" w:pos="707" w:leader="none"/>
        </w:tabs>
        <w:spacing w:lineRule="auto" w:line="360" w:before="0" w:after="140"/>
        <w:jc w:val="both"/>
        <w:rPr>
          <w:rFonts w:ascii="Calibri" w:hAnsi="Calibri" w:cs="Arial"/>
          <w:sz w:val="26"/>
          <w:szCs w:val="26"/>
          <w:lang w:val="es-ES"/>
        </w:rPr>
      </w:pPr>
      <w:r>
        <w:rPr>
          <w:rFonts w:cs="Arial" w:ascii="Calibri" w:hAnsi="Calibri"/>
          <w:sz w:val="26"/>
          <w:szCs w:val="26"/>
          <w:lang w:val="es-ES"/>
        </w:rPr>
      </w:r>
    </w:p>
    <w:p>
      <w:pPr>
        <w:pStyle w:val="Standard"/>
        <w:tabs>
          <w:tab w:val="clear" w:pos="709"/>
          <w:tab w:val="left" w:pos="707" w:leader="none"/>
        </w:tabs>
        <w:spacing w:lineRule="auto" w:line="360" w:before="0" w:after="140"/>
        <w:jc w:val="both"/>
        <w:rPr>
          <w:rFonts w:ascii="Calibri" w:hAnsi="Calibri" w:cs="Arial"/>
          <w:sz w:val="26"/>
          <w:szCs w:val="26"/>
          <w:lang w:val="es-ES"/>
        </w:rPr>
      </w:pPr>
      <w:r>
        <w:rPr>
          <w:rFonts w:cs="Arial" w:ascii="Calibri" w:hAnsi="Calibri"/>
          <w:sz w:val="26"/>
          <w:szCs w:val="26"/>
          <w:lang w:val="es-ES"/>
        </w:rPr>
        <w:t>Concentrar el 90% de la producción española nos coloca en una posición de liderazgo, máxime cuando España es el tercer productor mundial. Prácticamente no hay país del mundo donde no se pueda encontrar cerámica de Castellón.</w:t>
      </w:r>
    </w:p>
    <w:p>
      <w:pPr>
        <w:pStyle w:val="Standard"/>
        <w:tabs>
          <w:tab w:val="clear" w:pos="709"/>
          <w:tab w:val="left" w:pos="707" w:leader="none"/>
        </w:tabs>
        <w:spacing w:lineRule="auto" w:line="360" w:before="0" w:after="140"/>
        <w:jc w:val="both"/>
        <w:rPr>
          <w:rFonts w:ascii="Calibri" w:hAnsi="Calibri" w:cs="Arial"/>
          <w:sz w:val="26"/>
          <w:szCs w:val="26"/>
          <w:lang w:val="es-ES"/>
        </w:rPr>
      </w:pPr>
      <w:r>
        <w:rPr>
          <w:rFonts w:cs="Arial" w:ascii="Calibri" w:hAnsi="Calibri"/>
          <w:sz w:val="26"/>
          <w:szCs w:val="26"/>
          <w:lang w:val="es-ES"/>
        </w:rPr>
      </w:r>
    </w:p>
    <w:p>
      <w:pPr>
        <w:pStyle w:val="Standard"/>
        <w:tabs>
          <w:tab w:val="clear" w:pos="709"/>
          <w:tab w:val="left" w:pos="707" w:leader="none"/>
        </w:tabs>
        <w:spacing w:lineRule="auto" w:line="360" w:before="0" w:after="140"/>
        <w:jc w:val="both"/>
        <w:rPr>
          <w:rFonts w:ascii="Calibri" w:hAnsi="Calibri" w:cs="Arial"/>
          <w:sz w:val="26"/>
          <w:szCs w:val="26"/>
          <w:lang w:val="es-ES"/>
        </w:rPr>
      </w:pPr>
      <w:r>
        <w:rPr>
          <w:rFonts w:cs="Arial" w:ascii="Calibri" w:hAnsi="Calibri"/>
          <w:sz w:val="26"/>
          <w:szCs w:val="26"/>
          <w:lang w:val="es-ES"/>
        </w:rPr>
        <w:t xml:space="preserve">Como cualquier sector económico a lo largo de las últimas décadas ha vivido momentos de tensión y de dificultadas, pero tal vez ninguno como el que se vive actualmente. </w:t>
      </w:r>
    </w:p>
    <w:p>
      <w:pPr>
        <w:pStyle w:val="Standard"/>
        <w:tabs>
          <w:tab w:val="clear" w:pos="709"/>
          <w:tab w:val="left" w:pos="707" w:leader="none"/>
        </w:tabs>
        <w:spacing w:lineRule="auto" w:line="360" w:before="0" w:after="140"/>
        <w:jc w:val="both"/>
        <w:rPr>
          <w:rFonts w:ascii="Calibri" w:hAnsi="Calibri" w:cs="Arial"/>
          <w:sz w:val="26"/>
          <w:szCs w:val="26"/>
          <w:lang w:val="es-ES"/>
        </w:rPr>
      </w:pPr>
      <w:r>
        <w:rPr/>
      </w:r>
    </w:p>
    <w:p>
      <w:pPr>
        <w:pStyle w:val="Standard"/>
        <w:tabs>
          <w:tab w:val="clear" w:pos="709"/>
          <w:tab w:val="left" w:pos="707" w:leader="none"/>
        </w:tabs>
        <w:spacing w:lineRule="auto" w:line="360" w:before="0" w:after="140"/>
        <w:jc w:val="both"/>
        <w:rPr>
          <w:rFonts w:ascii="Calibri" w:hAnsi="Calibri" w:cs="Arial"/>
          <w:sz w:val="26"/>
          <w:szCs w:val="26"/>
          <w:lang w:val="es-ES"/>
        </w:rPr>
      </w:pPr>
      <w:r>
        <w:rPr>
          <w:rFonts w:cs="Arial" w:ascii="Calibri" w:hAnsi="Calibri"/>
          <w:sz w:val="26"/>
          <w:szCs w:val="26"/>
          <w:lang w:val="es-ES"/>
        </w:rPr>
        <w:t xml:space="preserve">La crisis del gas, el incremento de los costes energéticos, las nuevas trabas comerciales y arancelarias, la invasión de Ucrania, el cierre de mercados como el de Argelia, la incertidumbre por el suministro de materias primas nos sitúa en una crisis sin parangón que requiere la adopción de medidas extraordinarias. </w:t>
      </w:r>
      <w:r>
        <w:rPr>
          <w:rFonts w:cs="Arial" w:ascii="Calibri" w:hAnsi="Calibri"/>
          <w:sz w:val="26"/>
          <w:szCs w:val="26"/>
          <w:lang w:val="es-ES"/>
        </w:rPr>
        <w:t>El sector cerámico de la provincia de Castellón necesita más apoyo y medidas por parte de la Generalitat Valenciana y el Gobierno de España para garantizar el futuro de la provincia de Castellón.</w:t>
      </w:r>
    </w:p>
    <w:p>
      <w:pPr>
        <w:pStyle w:val="Normal"/>
        <w:tabs>
          <w:tab w:val="clear" w:pos="709"/>
          <w:tab w:val="left" w:pos="3060" w:leader="none"/>
        </w:tabs>
        <w:spacing w:lineRule="auto" w:line="360" w:before="0" w:after="240"/>
        <w:jc w:val="both"/>
        <w:rPr>
          <w:rFonts w:ascii="Calibri" w:hAnsi="Calibri" w:cs="Arial"/>
          <w:sz w:val="26"/>
          <w:szCs w:val="26"/>
          <w:lang w:val="es-ES"/>
        </w:rPr>
      </w:pPr>
      <w:r>
        <w:rPr/>
      </w:r>
    </w:p>
    <w:p>
      <w:pPr>
        <w:pStyle w:val="Normal"/>
        <w:tabs>
          <w:tab w:val="clear" w:pos="709"/>
          <w:tab w:val="left" w:pos="3060" w:leader="none"/>
        </w:tabs>
        <w:spacing w:lineRule="auto" w:line="360" w:before="0" w:after="240"/>
        <w:jc w:val="both"/>
        <w:rPr>
          <w:rFonts w:ascii="Calibri" w:hAnsi="Calibri" w:cs="Arial"/>
          <w:sz w:val="26"/>
          <w:szCs w:val="26"/>
          <w:lang w:val="es-ES"/>
        </w:rPr>
      </w:pPr>
      <w:r>
        <w:rPr>
          <w:rFonts w:cs="Arial" w:ascii="Calibri" w:hAnsi="Calibri"/>
          <w:sz w:val="26"/>
          <w:szCs w:val="26"/>
          <w:lang w:val="es-ES"/>
        </w:rPr>
        <w:t xml:space="preserve">Desde el Partido Popular queremos contribuir a aportar soluciones y nos gustaría sumar a cuantas fuerzas políticas y sociales quieran </w:t>
      </w:r>
      <w:r>
        <w:rPr>
          <w:rFonts w:eastAsia="Times New Roman" w:cs="Arial" w:ascii="Calibri" w:hAnsi="Calibri"/>
          <w:color w:val="00000A"/>
          <w:kern w:val="0"/>
          <w:sz w:val="26"/>
          <w:szCs w:val="26"/>
          <w:lang w:val="es-ES" w:eastAsia="es-ES" w:bidi="ar-SA"/>
        </w:rPr>
        <w:t>contribuir</w:t>
      </w:r>
      <w:r>
        <w:rPr>
          <w:rFonts w:cs="Arial" w:ascii="Calibri" w:hAnsi="Calibri"/>
          <w:sz w:val="26"/>
          <w:szCs w:val="26"/>
          <w:lang w:val="es-ES"/>
        </w:rPr>
        <w:t xml:space="preserve"> para entre todos superar un problema que nos afecta a todos y que no distingue de colores políticos.</w:t>
      </w:r>
    </w:p>
    <w:p>
      <w:pPr>
        <w:pStyle w:val="Normal"/>
        <w:tabs>
          <w:tab w:val="clear" w:pos="709"/>
          <w:tab w:val="left" w:pos="3060" w:leader="none"/>
        </w:tabs>
        <w:spacing w:lineRule="auto" w:line="360" w:before="0" w:after="240"/>
        <w:jc w:val="both"/>
        <w:rPr>
          <w:rFonts w:ascii="Calibri" w:hAnsi="Calibri" w:cs="Arial"/>
          <w:sz w:val="26"/>
          <w:szCs w:val="26"/>
          <w:lang w:val="es-ES"/>
        </w:rPr>
      </w:pPr>
      <w:r>
        <w:rPr/>
      </w:r>
    </w:p>
    <w:p>
      <w:pPr>
        <w:pStyle w:val="Normal"/>
        <w:tabs>
          <w:tab w:val="clear" w:pos="709"/>
          <w:tab w:val="left" w:pos="3060" w:leader="none"/>
        </w:tabs>
        <w:spacing w:lineRule="auto" w:line="360" w:before="0" w:after="240"/>
        <w:jc w:val="both"/>
        <w:rPr>
          <w:rFonts w:ascii="Calibri" w:hAnsi="Calibri" w:cs="Arial"/>
          <w:sz w:val="26"/>
          <w:szCs w:val="26"/>
          <w:lang w:val="es-ES"/>
        </w:rPr>
      </w:pPr>
      <w:r>
        <w:rPr>
          <w:rFonts w:cs="Arial" w:ascii="Calibri" w:hAnsi="Calibri"/>
          <w:sz w:val="26"/>
          <w:szCs w:val="26"/>
          <w:lang w:val="es-ES"/>
        </w:rPr>
        <w:t xml:space="preserve">A las 17.000 personas que directamente trabajan en las empresas cerámicas, a las miles que indirectamente también lo hacen, y sus familias </w:t>
      </w:r>
      <w:r>
        <w:rPr>
          <w:rFonts w:eastAsia="Times New Roman" w:cs="Arial" w:ascii="Calibri" w:hAnsi="Calibri"/>
          <w:color w:val="00000A"/>
          <w:kern w:val="0"/>
          <w:sz w:val="26"/>
          <w:szCs w:val="26"/>
          <w:lang w:val="es-ES" w:eastAsia="es-ES" w:bidi="ar-SA"/>
        </w:rPr>
        <w:t>les tenemos que dar</w:t>
      </w:r>
      <w:r>
        <w:rPr>
          <w:rFonts w:cs="Arial" w:ascii="Calibri" w:hAnsi="Calibri"/>
          <w:sz w:val="26"/>
          <w:szCs w:val="26"/>
          <w:lang w:val="es-ES"/>
        </w:rPr>
        <w:t xml:space="preserve"> respuestas y certidumbre. Un sector que es líder por su calidad, diseño, innovación y tecnología no puede ver peligrar su futuro como ocurre en la actualidad donde más de 5.700 trabajadores se encuentran afectados por un ERTE.</w:t>
      </w:r>
    </w:p>
    <w:p>
      <w:pPr>
        <w:pStyle w:val="Standard"/>
        <w:tabs>
          <w:tab w:val="clear" w:pos="709"/>
          <w:tab w:val="left" w:pos="707" w:leader="none"/>
        </w:tabs>
        <w:spacing w:lineRule="auto" w:line="360" w:before="0" w:after="140"/>
        <w:jc w:val="both"/>
        <w:rPr>
          <w:rFonts w:ascii="Calibri" w:hAnsi="Calibri" w:cs="Arial"/>
          <w:sz w:val="26"/>
          <w:szCs w:val="26"/>
          <w:lang w:val="es-ES"/>
        </w:rPr>
      </w:pPr>
      <w:r>
        <w:rPr/>
      </w:r>
    </w:p>
    <w:p>
      <w:pPr>
        <w:pStyle w:val="Standard"/>
        <w:tabs>
          <w:tab w:val="clear" w:pos="709"/>
          <w:tab w:val="left" w:pos="707" w:leader="none"/>
        </w:tabs>
        <w:spacing w:lineRule="auto" w:line="360" w:before="0" w:after="140"/>
        <w:jc w:val="both"/>
        <w:rPr>
          <w:rFonts w:ascii="Calibri" w:hAnsi="Calibri" w:cs="Arial"/>
          <w:sz w:val="26"/>
          <w:szCs w:val="26"/>
          <w:lang w:val="es-ES"/>
        </w:rPr>
      </w:pPr>
      <w:r>
        <w:rPr>
          <w:rFonts w:cs="Arial" w:ascii="Calibri" w:hAnsi="Calibri"/>
          <w:sz w:val="26"/>
          <w:szCs w:val="26"/>
          <w:lang w:val="es-ES"/>
        </w:rPr>
        <w:t>Creemos que se puede hacer mucho más para aportar soluciones a las familias y empresas que dependen del sector cerámico y, por eso, damos el primer paso y presentamos este Manifiesto por el empleo y el futuro del sector cerámico en la provincia de Castellón.</w:t>
      </w:r>
    </w:p>
    <w:p>
      <w:pPr>
        <w:pStyle w:val="Standard"/>
        <w:tabs>
          <w:tab w:val="clear" w:pos="709"/>
          <w:tab w:val="left" w:pos="707" w:leader="none"/>
        </w:tabs>
        <w:spacing w:lineRule="auto" w:line="360" w:before="0" w:after="140"/>
        <w:jc w:val="both"/>
        <w:rPr>
          <w:rFonts w:ascii="Calibri" w:hAnsi="Calibri" w:cs="Arial"/>
          <w:sz w:val="26"/>
          <w:szCs w:val="26"/>
          <w:lang w:val="es-ES"/>
        </w:rPr>
      </w:pPr>
      <w:r>
        <w:rPr/>
      </w:r>
    </w:p>
    <w:p>
      <w:pPr>
        <w:pStyle w:val="Standard"/>
        <w:tabs>
          <w:tab w:val="clear" w:pos="709"/>
          <w:tab w:val="left" w:pos="707" w:leader="none"/>
        </w:tabs>
        <w:spacing w:lineRule="auto" w:line="360" w:before="0" w:after="140"/>
        <w:jc w:val="both"/>
        <w:rPr>
          <w:rFonts w:ascii="Calibri" w:hAnsi="Calibri" w:cs="Arial"/>
          <w:sz w:val="26"/>
          <w:szCs w:val="26"/>
          <w:lang w:val="es-ES"/>
        </w:rPr>
      </w:pPr>
      <w:r>
        <w:rPr>
          <w:rFonts w:cs="Arial" w:ascii="Calibri" w:hAnsi="Calibri"/>
          <w:sz w:val="26"/>
          <w:szCs w:val="26"/>
          <w:lang w:val="es-ES"/>
        </w:rPr>
        <w:t>Con la firme voluntad de sumar esfuerzos, los alcaldes, portavoces y representantes del Partido Popular de los municipios cerámicos de la provincia de Castellón, suscribimos el presente Manifiesto que está abierto al resto de partidos políticos, asociaciones empresariales, trabajadores y a la sociedad en su conjunto con la finalidad de unir fuerzas para salvar el sector cerámico, para salvar a la provincia de Castellón.</w:t>
      </w:r>
    </w:p>
    <w:p>
      <w:pPr>
        <w:pStyle w:val="Standard"/>
        <w:tabs>
          <w:tab w:val="clear" w:pos="709"/>
          <w:tab w:val="left" w:pos="707" w:leader="none"/>
        </w:tabs>
        <w:spacing w:lineRule="auto" w:line="360" w:before="0" w:after="140"/>
        <w:jc w:val="both"/>
        <w:rPr>
          <w:rFonts w:ascii="Calibri" w:hAnsi="Calibri" w:cs="Arial"/>
          <w:sz w:val="26"/>
          <w:szCs w:val="26"/>
          <w:lang w:val="es-ES"/>
        </w:rPr>
      </w:pPr>
      <w:r>
        <w:rPr>
          <w:rFonts w:cs="Arial" w:ascii="Calibri" w:hAnsi="Calibri"/>
          <w:sz w:val="26"/>
          <w:szCs w:val="26"/>
          <w:lang w:val="es-ES"/>
        </w:rPr>
      </w:r>
    </w:p>
    <w:tbl>
      <w:tblPr>
        <w:tblW w:w="9356" w:type="dxa"/>
        <w:jc w:val="left"/>
        <w:tblInd w:w="55" w:type="dxa"/>
        <w:tblLayout w:type="fixed"/>
        <w:tblCellMar>
          <w:top w:w="55" w:type="dxa"/>
          <w:left w:w="55" w:type="dxa"/>
          <w:bottom w:w="55" w:type="dxa"/>
          <w:right w:w="55" w:type="dxa"/>
        </w:tblCellMar>
      </w:tblPr>
      <w:tblGrid>
        <w:gridCol w:w="2339"/>
        <w:gridCol w:w="2339"/>
        <w:gridCol w:w="2339"/>
        <w:gridCol w:w="2338"/>
      </w:tblGrid>
      <w:tr>
        <w:trPr/>
        <w:tc>
          <w:tcPr>
            <w:tcW w:w="2339"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Alcora</w:t>
            </w:r>
          </w:p>
        </w:tc>
        <w:tc>
          <w:tcPr>
            <w:tcW w:w="2339"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Almassora</w:t>
            </w:r>
          </w:p>
        </w:tc>
        <w:tc>
          <w:tcPr>
            <w:tcW w:w="2339"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Betxi</w:t>
            </w:r>
          </w:p>
        </w:tc>
        <w:tc>
          <w:tcPr>
            <w:tcW w:w="2338"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Cabanes</w:t>
            </w:r>
          </w:p>
        </w:tc>
      </w:tr>
      <w:tr>
        <w:trPr/>
        <w:tc>
          <w:tcPr>
            <w:tcW w:w="2339"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Castelló</w:t>
            </w:r>
          </w:p>
        </w:tc>
        <w:tc>
          <w:tcPr>
            <w:tcW w:w="2339"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Moncofa</w:t>
            </w:r>
          </w:p>
        </w:tc>
        <w:tc>
          <w:tcPr>
            <w:tcW w:w="2339"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Nules</w:t>
            </w:r>
          </w:p>
        </w:tc>
        <w:tc>
          <w:tcPr>
            <w:tcW w:w="2338"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Onda</w:t>
            </w:r>
          </w:p>
        </w:tc>
      </w:tr>
      <w:tr>
        <w:trPr/>
        <w:tc>
          <w:tcPr>
            <w:tcW w:w="2339"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Ribesalbes</w:t>
            </w:r>
          </w:p>
        </w:tc>
        <w:tc>
          <w:tcPr>
            <w:tcW w:w="2339"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Sant Joan de Moró</w:t>
            </w:r>
          </w:p>
        </w:tc>
        <w:tc>
          <w:tcPr>
            <w:tcW w:w="2339"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Vall d'Alba</w:t>
            </w:r>
          </w:p>
        </w:tc>
        <w:tc>
          <w:tcPr>
            <w:tcW w:w="2338"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Vall d'Uixo</w:t>
            </w:r>
          </w:p>
        </w:tc>
      </w:tr>
      <w:tr>
        <w:trPr/>
        <w:tc>
          <w:tcPr>
            <w:tcW w:w="2339"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Vilafames</w:t>
            </w:r>
          </w:p>
        </w:tc>
        <w:tc>
          <w:tcPr>
            <w:tcW w:w="2339"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Vila-real</w:t>
            </w:r>
          </w:p>
        </w:tc>
        <w:tc>
          <w:tcPr>
            <w:tcW w:w="2339"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p>
            <w:pPr>
              <w:pStyle w:val="Contenidodelatabla"/>
              <w:widowControl w:val="false"/>
              <w:jc w:val="center"/>
              <w:rPr>
                <w:rFonts w:ascii="Calibri" w:hAnsi="Calibri" w:cs="Arial"/>
                <w:sz w:val="26"/>
                <w:szCs w:val="26"/>
                <w:lang w:val="es-ES"/>
              </w:rPr>
            </w:pPr>
            <w:r>
              <w:rPr>
                <w:rFonts w:cs="Arial" w:ascii="Calibri" w:hAnsi="Calibri"/>
                <w:sz w:val="26"/>
                <w:szCs w:val="26"/>
                <w:lang w:val="es-ES"/>
              </w:rPr>
              <w:t>Xilxes</w:t>
            </w:r>
          </w:p>
        </w:tc>
        <w:tc>
          <w:tcPr>
            <w:tcW w:w="2338" w:type="dxa"/>
            <w:tcBorders/>
          </w:tcPr>
          <w:p>
            <w:pPr>
              <w:pStyle w:val="Contenidodelatabla"/>
              <w:widowControl w:val="false"/>
              <w:jc w:val="center"/>
              <w:rPr>
                <w:rFonts w:ascii="Calibri" w:hAnsi="Calibri" w:cs="Arial"/>
                <w:sz w:val="26"/>
                <w:szCs w:val="26"/>
                <w:lang w:val="es-ES"/>
              </w:rPr>
            </w:pPr>
            <w:r>
              <w:rPr>
                <w:rFonts w:cs="Arial" w:ascii="Calibri" w:hAnsi="Calibri"/>
                <w:sz w:val="26"/>
                <w:szCs w:val="26"/>
                <w:lang w:val="es-ES"/>
              </w:rPr>
            </w:r>
          </w:p>
        </w:tc>
      </w:tr>
    </w:tbl>
    <w:p>
      <w:pPr>
        <w:pStyle w:val="Normal"/>
        <w:tabs>
          <w:tab w:val="clear" w:pos="709"/>
          <w:tab w:val="left" w:pos="3060" w:leader="none"/>
        </w:tabs>
        <w:spacing w:lineRule="auto" w:line="360" w:before="0" w:after="240"/>
        <w:jc w:val="both"/>
        <w:rPr/>
      </w:pPr>
      <w:r>
        <w:rPr/>
      </w:r>
    </w:p>
    <w:p>
      <w:pPr>
        <w:pStyle w:val="Normal"/>
        <w:tabs>
          <w:tab w:val="clear" w:pos="709"/>
          <w:tab w:val="left" w:pos="3060" w:leader="none"/>
        </w:tabs>
        <w:spacing w:lineRule="auto" w:line="360" w:before="0" w:after="240"/>
        <w:jc w:val="both"/>
        <w:rPr/>
      </w:pPr>
      <w:r>
        <w:rPr/>
      </w:r>
    </w:p>
    <w:p>
      <w:pPr>
        <w:pStyle w:val="Normal"/>
        <w:tabs>
          <w:tab w:val="clear" w:pos="709"/>
          <w:tab w:val="left" w:pos="3060" w:leader="none"/>
        </w:tabs>
        <w:spacing w:lineRule="auto" w:line="360" w:before="0" w:after="240"/>
        <w:jc w:val="right"/>
        <w:rPr>
          <w:rFonts w:ascii="Calibri" w:hAnsi="Calibri" w:eastAsia="Times New Roman" w:cs="Arial"/>
          <w:color w:val="00000A"/>
          <w:kern w:val="0"/>
          <w:sz w:val="26"/>
          <w:szCs w:val="26"/>
          <w:lang w:val="es-ES" w:eastAsia="es-ES" w:bidi="ar-SA"/>
        </w:rPr>
      </w:pPr>
      <w:r>
        <w:rPr>
          <w:rFonts w:eastAsia="Times New Roman" w:cs="Arial" w:ascii="Calibri" w:hAnsi="Calibri"/>
          <w:color w:val="00000A"/>
          <w:kern w:val="0"/>
          <w:sz w:val="26"/>
          <w:szCs w:val="26"/>
          <w:lang w:val="es-ES" w:eastAsia="es-ES" w:bidi="ar-SA"/>
        </w:rPr>
        <w:t>Castellón, a 23 de septiembre de 2022</w:t>
      </w:r>
    </w:p>
    <w:sectPr>
      <w:headerReference w:type="default" r:id="rId2"/>
      <w:footerReference w:type="default" r:id="rId3"/>
      <w:type w:val="nextPage"/>
      <w:pgSz w:w="11906" w:h="16838"/>
      <w:pgMar w:left="1134" w:right="1416" w:gutter="0" w:header="675" w:top="2381" w:footer="277" w:bottom="21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arrow">
    <w:charset w:val="00"/>
    <w:family w:val="roman"/>
    <w:pitch w:val="variable"/>
  </w:font>
  <w:font w:name="Tahoma">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Helvetica">
    <w:altName w:val="Arial"/>
    <w:charset w:val="00"/>
    <w:family w:val="roman"/>
    <w:pitch w:val="variable"/>
  </w:font>
  <w:font w:name="Liberation Sans">
    <w:altName w:val="Arial"/>
    <w:charset w:val="00"/>
    <w:family w:val="roman"/>
    <w:pitch w:val="variable"/>
  </w:font>
  <w:font w:name="Gotham">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rFonts w:ascii="Arial" w:hAnsi="Arial" w:eastAsia="Times New Roman" w:cs="Arial"/>
        <w:color w:val="00000A"/>
        <w:sz w:val="24"/>
        <w:szCs w:val="24"/>
        <w:lang w:val="es-ES" w:eastAsia="es-ES" w:bidi="ar-SA"/>
      </w:rPr>
    </w:pPr>
    <w:r>
      <w:rPr>
        <w:rFonts w:eastAsia="Times New Roman" w:cs="Arial" w:ascii="Arial" w:hAnsi="Arial"/>
        <w:color w:val="00000A"/>
        <w:sz w:val="24"/>
        <w:szCs w:val="24"/>
        <w:lang w:val="es-ES" w:eastAsia="es-ES" w:bidi="ar-SA"/>
      </w:rPr>
    </w:r>
  </w:p>
  <w:p>
    <w:pPr>
      <w:pStyle w:val="Piedepgina"/>
      <w:tabs>
        <w:tab w:val="center" w:pos="4252" w:leader="none"/>
        <w:tab w:val="left" w:pos="6438" w:leader="none"/>
        <w:tab w:val="right" w:pos="8504" w:leader="none"/>
      </w:tabs>
      <w:ind w:left="0" w:right="0" w:firstLine="708"/>
      <w:jc w:val="center"/>
      <w:rPr>
        <w:rFonts w:ascii="Arial" w:hAnsi="Arial" w:eastAsia="Times New Roman" w:cs="Arial"/>
        <w:color w:val="174489"/>
        <w:sz w:val="20"/>
        <w:szCs w:val="20"/>
        <w:lang w:val="es-ES" w:eastAsia="es-ES" w:bidi="ar-SA"/>
      </w:rPr>
    </w:pPr>
    <w:r>
      <w:rPr>
        <w:rFonts w:eastAsia="Times New Roman" w:cs="Arial" w:ascii="Arial" w:hAnsi="Arial"/>
        <w:color w:val="174489"/>
        <w:sz w:val="20"/>
        <w:szCs w:val="20"/>
        <w:lang w:val="es-ES" w:eastAsia="es-ES" w:bidi="ar-SA"/>
      </w:rPr>
    </w:r>
  </w:p>
  <w:p>
    <w:pPr>
      <w:pStyle w:val="Normal"/>
      <w:jc w:val="center"/>
      <w:rPr>
        <w:rFonts w:ascii="Arial" w:hAnsi="Arial" w:eastAsia="Times New Roman" w:cs="Arial"/>
        <w:color w:val="00000A"/>
        <w:sz w:val="22"/>
        <w:szCs w:val="22"/>
        <w:lang w:val="es-ES" w:eastAsia="es-ES" w:bidi="ar-SA"/>
      </w:rPr>
    </w:pPr>
    <w:r>
      <w:rPr>
        <w:rFonts w:eastAsia="Times New Roman" w:cs="Arial" w:ascii="Arial" w:hAnsi="Arial"/>
        <w:color w:val="00000A"/>
        <w:sz w:val="22"/>
        <w:szCs w:val="22"/>
        <w:lang w:val="es-ES" w:eastAsia="es-ES" w:bidi="ar-SA"/>
      </w:rPr>
    </w:r>
  </w:p>
  <w:p>
    <w:pPr>
      <w:pStyle w:val="Piedepgina"/>
      <w:tabs>
        <w:tab w:val="center" w:pos="4252" w:leader="none"/>
        <w:tab w:val="left" w:pos="6438" w:leader="none"/>
        <w:tab w:val="right" w:pos="8504" w:leader="none"/>
      </w:tabs>
      <w:ind w:left="0" w:right="0" w:firstLine="708"/>
      <w:jc w:val="center"/>
      <w:rPr>
        <w:rFonts w:ascii="Arial" w:hAnsi="Arial" w:eastAsia="Times New Roman" w:cs="Arial"/>
        <w:color w:val="174489"/>
        <w:sz w:val="20"/>
        <w:szCs w:val="20"/>
        <w:lang w:val="es-ES" w:eastAsia="es-ES" w:bidi="ar-SA"/>
      </w:rPr>
    </w:pPr>
    <w:r>
      <w:rPr>
        <w:rFonts w:eastAsia="Times New Roman" w:cs="Arial" w:ascii="Arial" w:hAnsi="Arial"/>
        <w:color w:val="174489"/>
        <w:sz w:val="20"/>
        <w:szCs w:val="20"/>
        <w:lang w:val="es-ES" w:eastAsia="es-ES" w:bidi="ar-S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cabezamiento"/>
      <w:tabs>
        <w:tab w:val="center" w:pos="4252" w:leader="none"/>
        <w:tab w:val="right" w:pos="8504" w:leader="none"/>
        <w:tab w:val="right" w:pos="8647" w:leader="none"/>
      </w:tabs>
      <w:rPr>
        <w:rFonts w:ascii="Arial Narrow" w:hAnsi="Arial Narrow" w:eastAsia="Times New Roman" w:cs="Times New Roman"/>
        <w:color w:val="00000A"/>
        <w:sz w:val="24"/>
        <w:szCs w:val="24"/>
        <w:lang w:val="es-ES" w:eastAsia="es-ES" w:bidi="ar-SA"/>
      </w:rPr>
    </w:pPr>
    <w:r>
      <w:rPr/>
      <mc:AlternateContent>
        <mc:Choice Requires="wps">
          <w:drawing>
            <wp:anchor behindDoc="1" distT="38100" distB="38100" distL="38100" distR="38100" simplePos="0" locked="0" layoutInCell="0" allowOverlap="1" relativeHeight="4">
              <wp:simplePos x="0" y="0"/>
              <wp:positionH relativeFrom="column">
                <wp:posOffset>-612140</wp:posOffset>
              </wp:positionH>
              <wp:positionV relativeFrom="paragraph">
                <wp:posOffset>1749425</wp:posOffset>
              </wp:positionV>
              <wp:extent cx="14605" cy="1905"/>
              <wp:effectExtent l="38100" t="38100" r="38100" b="38100"/>
              <wp:wrapNone/>
              <wp:docPr id="1" name="Conector recto 2"/>
              <a:graphic xmlns:a="http://schemas.openxmlformats.org/drawingml/2006/main">
                <a:graphicData uri="http://schemas.microsoft.com/office/word/2010/wordprocessingShape">
                  <wps:wsp>
                    <wps:cNvSpPr/>
                    <wps:spPr>
                      <a:xfrm flipH="1">
                        <a:off x="0" y="0"/>
                        <a:ext cx="14760" cy="1800"/>
                      </a:xfrm>
                      <a:prstGeom prst="line">
                        <a:avLst/>
                      </a:prstGeom>
                      <a:ln w="76320">
                        <a:solidFill>
                          <a:srgbClr val="174489"/>
                        </a:solidFill>
                        <a:round/>
                      </a:ln>
                    </wps:spPr>
                    <wps:style>
                      <a:lnRef idx="0"/>
                      <a:fillRef idx="0"/>
                      <a:effectRef idx="0"/>
                      <a:fontRef idx="minor"/>
                    </wps:style>
                    <wps:bodyPr/>
                  </wps:wsp>
                </a:graphicData>
              </a:graphic>
            </wp:anchor>
          </w:drawing>
        </mc:Choice>
        <mc:Fallback>
          <w:pict>
            <v:line id="shape_0" from="-48.2pt,137.75pt" to="-47.1pt,137.85pt" ID="Conector recto 2" stroked="t" o:allowincell="f" style="position:absolute;flip:x">
              <v:stroke color="#174489" weight="76320" joinstyle="round" endcap="flat"/>
              <v:fill o:detectmouseclick="t" on="false"/>
              <w10:wrap type="none"/>
            </v:line>
          </w:pict>
        </mc:Fallback>
      </mc:AlternateContent>
      <mc:AlternateContent>
        <mc:Choice Requires="wps">
          <w:drawing>
            <wp:anchor behindDoc="1" distT="38735" distB="38735" distL="38735" distR="38735" simplePos="0" locked="0" layoutInCell="0" allowOverlap="1" relativeHeight="7">
              <wp:simplePos x="0" y="0"/>
              <wp:positionH relativeFrom="column">
                <wp:posOffset>-1503680</wp:posOffset>
              </wp:positionH>
              <wp:positionV relativeFrom="paragraph">
                <wp:posOffset>7440295</wp:posOffset>
              </wp:positionV>
              <wp:extent cx="13970" cy="635"/>
              <wp:effectExtent l="38735" t="38735" r="38735" b="38735"/>
              <wp:wrapNone/>
              <wp:docPr id="2" name="Conector recto 3"/>
              <a:graphic xmlns:a="http://schemas.openxmlformats.org/drawingml/2006/main">
                <a:graphicData uri="http://schemas.microsoft.com/office/word/2010/wordprocessingShape">
                  <wps:wsp>
                    <wps:cNvSpPr/>
                    <wps:spPr>
                      <a:xfrm>
                        <a:off x="0" y="0"/>
                        <a:ext cx="14040" cy="720"/>
                      </a:xfrm>
                      <a:prstGeom prst="line">
                        <a:avLst/>
                      </a:prstGeom>
                      <a:ln w="76320">
                        <a:solidFill>
                          <a:srgbClr val="174489"/>
                        </a:solidFill>
                        <a:round/>
                      </a:ln>
                    </wps:spPr>
                    <wps:style>
                      <a:lnRef idx="0"/>
                      <a:fillRef idx="0"/>
                      <a:effectRef idx="0"/>
                      <a:fontRef idx="minor"/>
                    </wps:style>
                    <wps:bodyPr/>
                  </wps:wsp>
                </a:graphicData>
              </a:graphic>
            </wp:anchor>
          </w:drawing>
        </mc:Choice>
        <mc:Fallback>
          <w:pict>
            <v:line id="shape_0" from="-118.4pt,585.85pt" to="-117.35pt,585.85pt" ID="Conector recto 3" stroked="t" o:allowincell="f" style="position:absolute">
              <v:stroke color="#174489" weight="76320" joinstyle="round" endcap="flat"/>
              <v:fill o:detectmouseclick="t" on="false"/>
              <w10:wrap type="none"/>
            </v:line>
          </w:pict>
        </mc:Fallback>
      </mc:AlternateContent>
      <w:drawing>
        <wp:anchor behindDoc="1" distT="0" distB="0" distL="0" distR="0" simplePos="0" locked="0" layoutInCell="0" allowOverlap="1" relativeHeight="10">
          <wp:simplePos x="0" y="0"/>
          <wp:positionH relativeFrom="column">
            <wp:posOffset>3320415</wp:posOffset>
          </wp:positionH>
          <wp:positionV relativeFrom="paragraph">
            <wp:posOffset>89535</wp:posOffset>
          </wp:positionV>
          <wp:extent cx="2771775" cy="871855"/>
          <wp:effectExtent l="0" t="0" r="0" b="0"/>
          <wp:wrapNone/>
          <wp:docPr id="3"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
                  <pic:cNvPicPr>
                    <a:picLocks noChangeAspect="1" noChangeArrowheads="1"/>
                  </pic:cNvPicPr>
                </pic:nvPicPr>
                <pic:blipFill>
                  <a:blip r:embed="rId1"/>
                  <a:stretch>
                    <a:fillRect/>
                  </a:stretch>
                </pic:blipFill>
                <pic:spPr bwMode="auto">
                  <a:xfrm>
                    <a:off x="0" y="0"/>
                    <a:ext cx="2771775" cy="871855"/>
                  </a:xfrm>
                  <a:prstGeom prst="rect">
                    <a:avLst/>
                  </a:prstGeom>
                </pic:spPr>
              </pic:pic>
            </a:graphicData>
          </a:graphic>
        </wp:anchor>
      </w:drawing>
    </w:r>
    <w:r>
      <w:rPr/>
      <w:t xml:space="preserve">     </w:t>
    </w:r>
  </w:p>
  <w:p>
    <w:pPr>
      <w:pStyle w:val="Encabezamiento"/>
      <w:tabs>
        <w:tab w:val="center" w:pos="4252" w:leader="none"/>
        <w:tab w:val="right" w:pos="8504" w:leader="none"/>
        <w:tab w:val="right" w:pos="8647" w:leader="none"/>
      </w:tabs>
      <w:rPr>
        <w:rFonts w:ascii="Arial Narrow" w:hAnsi="Arial Narrow" w:eastAsia="Times New Roman" w:cs="Times New Roman"/>
        <w:color w:val="00000A"/>
        <w:sz w:val="24"/>
        <w:szCs w:val="24"/>
        <w:lang w:val="es-ES" w:eastAsia="es-ES" w:bidi="ar-SA"/>
      </w:rPr>
    </w:pPr>
    <w:r>
      <w:rPr/>
      <w:t xml:space="preserve">                                                      </w:t>
    </w:r>
  </w:p>
</w:hdr>
</file>

<file path=word/settings.xml><?xml version="1.0" encoding="utf-8"?>
<w:settings xmlns:w="http://schemas.openxmlformats.org/wordprocessingml/2006/main">
  <w:zoom w:percent="110"/>
  <w:mirrorMargins/>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Arial Narrow" w:hAnsi="Arial Narrow" w:eastAsia="Times New Roman" w:cs="Times New Roman"/>
      <w:color w:val="00000A"/>
      <w:kern w:val="0"/>
      <w:sz w:val="24"/>
      <w:szCs w:val="24"/>
      <w:lang w:val="es-ES" w:eastAsia="es-ES" w:bidi="ar-SA"/>
    </w:rPr>
  </w:style>
  <w:style w:type="character" w:styleId="DefaultParagraphFont">
    <w:name w:val="Default Paragraph Font"/>
    <w:qFormat/>
    <w:rPr/>
  </w:style>
  <w:style w:type="character" w:styleId="EncabezadoCar">
    <w:name w:val="Encabezado Car"/>
    <w:basedOn w:val="DefaultParagraphFont"/>
    <w:qFormat/>
    <w:rPr/>
  </w:style>
  <w:style w:type="character" w:styleId="PiedepginaCar">
    <w:name w:val="Pie de página Car"/>
    <w:basedOn w:val="DefaultParagraphFont"/>
    <w:qFormat/>
    <w:rPr/>
  </w:style>
  <w:style w:type="character" w:styleId="TextodegloboCar">
    <w:name w:val="Texto de globo Car"/>
    <w:qFormat/>
    <w:rPr>
      <w:rFonts w:ascii="Tahoma" w:hAnsi="Tahoma" w:cs="Tahoma"/>
      <w:sz w:val="16"/>
      <w:szCs w:val="16"/>
    </w:rPr>
  </w:style>
  <w:style w:type="character" w:styleId="PlaceholderText">
    <w:name w:val="Placeholder Text"/>
    <w:qFormat/>
    <w:rPr>
      <w:color w:val="808080"/>
    </w:rPr>
  </w:style>
  <w:style w:type="character" w:styleId="Estilo1">
    <w:name w:val="Estilo1"/>
    <w:qFormat/>
    <w:rPr>
      <w:rFonts w:ascii="Arial" w:hAnsi="Arial"/>
      <w:sz w:val="28"/>
    </w:rPr>
  </w:style>
  <w:style w:type="character" w:styleId="Estilo2">
    <w:name w:val="Estilo2"/>
    <w:qFormat/>
    <w:rPr>
      <w:rFonts w:ascii="Arial" w:hAnsi="Arial"/>
      <w:b/>
      <w:sz w:val="46"/>
    </w:rPr>
  </w:style>
  <w:style w:type="character" w:styleId="Estilo3">
    <w:name w:val="Estilo3"/>
    <w:qFormat/>
    <w:rPr>
      <w:rFonts w:ascii="Arial" w:hAnsi="Arial"/>
      <w:sz w:val="32"/>
    </w:rPr>
  </w:style>
  <w:style w:type="character" w:styleId="Estilo4">
    <w:name w:val="Estilo4"/>
    <w:qFormat/>
    <w:rPr>
      <w:rFonts w:ascii="Arial" w:hAnsi="Arial"/>
      <w:b/>
      <w:sz w:val="26"/>
    </w:rPr>
  </w:style>
  <w:style w:type="character" w:styleId="Estilo5">
    <w:name w:val="Estilo5"/>
    <w:qFormat/>
    <w:rPr>
      <w:rFonts w:ascii="Arial" w:hAnsi="Arial"/>
      <w:sz w:val="26"/>
    </w:rPr>
  </w:style>
  <w:style w:type="character" w:styleId="Estilo6">
    <w:name w:val="Estilo6"/>
    <w:qFormat/>
    <w:rPr>
      <w:rFonts w:ascii="Arial" w:hAnsi="Arial"/>
      <w:b/>
      <w:sz w:val="26"/>
      <w:u w:val="single"/>
    </w:rPr>
  </w:style>
  <w:style w:type="character" w:styleId="Estilo7">
    <w:name w:val="Estilo7"/>
    <w:qFormat/>
    <w:rPr>
      <w:rFonts w:ascii="Arial" w:hAnsi="Arial"/>
      <w:sz w:val="26"/>
    </w:rPr>
  </w:style>
  <w:style w:type="character" w:styleId="IntenseEmphasis">
    <w:name w:val="Intense Emphasis"/>
    <w:qFormat/>
    <w:rPr>
      <w:i/>
      <w:iCs/>
      <w:color w:val="4F81BD"/>
    </w:rPr>
  </w:style>
  <w:style w:type="character" w:styleId="EnlacedeInternet">
    <w:name w:val="Enlace de Internet"/>
    <w:rPr>
      <w:color w:val="0000FF"/>
      <w:u w:val="single"/>
      <w:lang w:val="zxx" w:eastAsia="zxx" w:bidi="zxx"/>
    </w:rPr>
  </w:style>
  <w:style w:type="character" w:styleId="EnlacedeInternetvisitado">
    <w:name w:val="Enlace de Internet visitado"/>
    <w:rPr>
      <w:color w:val="800080"/>
      <w:u w:val="single"/>
    </w:rPr>
  </w:style>
  <w:style w:type="character" w:styleId="Muydestacado">
    <w:name w:val="Muy destacado"/>
    <w:qFormat/>
    <w:rPr>
      <w:b/>
      <w:bCs/>
    </w:rPr>
  </w:style>
  <w:style w:type="character" w:styleId="Destacado">
    <w:name w:val="Destacado"/>
    <w:qFormat/>
    <w:rPr>
      <w:i/>
      <w:iCs/>
    </w:rPr>
  </w:style>
  <w:style w:type="character" w:styleId="Ninguno">
    <w:name w:val="Ninguno"/>
    <w:qFormat/>
    <w:rPr/>
  </w:style>
  <w:style w:type="character" w:styleId="Vietas">
    <w:name w:val="Viñetas"/>
    <w:qFormat/>
    <w:rPr>
      <w:rFonts w:ascii="OpenSymbol" w:hAnsi="OpenSymbol" w:eastAsia="OpenSymbol" w:cs="OpenSymbol"/>
    </w:rPr>
  </w:style>
  <w:style w:type="character" w:styleId="HTMLconformatoprevioCar">
    <w:name w:val="HTML con formato previo Car"/>
    <w:qFormat/>
    <w:rPr>
      <w:rFonts w:ascii="Courier New" w:hAnsi="Courier New"/>
      <w:color w:val="000000"/>
      <w:lang w:val="x-none" w:eastAsia="x-none"/>
    </w:rPr>
  </w:style>
  <w:style w:type="character" w:styleId="Textoindependiente2Car">
    <w:name w:val="Texto independiente 2 Car"/>
    <w:qFormat/>
    <w:rPr>
      <w:rFonts w:ascii="Arial" w:hAnsi="Arial" w:eastAsia="Times New Roman"/>
      <w:sz w:val="26"/>
      <w:lang w:val="en-US"/>
    </w:rPr>
  </w:style>
  <w:style w:type="character" w:styleId="Ttulo5Car">
    <w:name w:val="Título 5 Car"/>
    <w:qFormat/>
    <w:rPr>
      <w:rFonts w:ascii="Helvetica" w:hAnsi="Helvetica" w:eastAsia="Times New Roman"/>
      <w:b/>
      <w:sz w:val="26"/>
      <w:lang w:val="en-US"/>
    </w:rPr>
  </w:style>
  <w:style w:type="character" w:styleId="Ttulo4Car">
    <w:name w:val="Título 4 Car"/>
    <w:qFormat/>
    <w:rPr>
      <w:rFonts w:ascii="Helvetica" w:hAnsi="Helvetica" w:eastAsia="Times New Roman"/>
      <w:b/>
      <w:sz w:val="26"/>
      <w:lang w:val="en-U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Encabezado2">
    <w:name w:val="Encabezado 2"/>
    <w:basedOn w:val="Encabezado"/>
    <w:qFormat/>
    <w:pPr/>
    <w:rPr/>
  </w:style>
  <w:style w:type="paragraph" w:styleId="Encabezado3">
    <w:name w:val="Encabezado 3"/>
    <w:basedOn w:val="Encabezado"/>
    <w:qFormat/>
    <w:pPr/>
    <w:rPr/>
  </w:style>
  <w:style w:type="paragraph" w:styleId="Encabezado4">
    <w:name w:val="Encabezado 4"/>
    <w:basedOn w:val="Normal"/>
    <w:next w:val="Normal"/>
    <w:qFormat/>
    <w:pPr>
      <w:keepNext w:val="true"/>
      <w:ind w:left="1416" w:right="36" w:hanging="0"/>
      <w:jc w:val="both"/>
      <w:outlineLvl w:val="3"/>
    </w:pPr>
    <w:rPr>
      <w:rFonts w:ascii="Helvetica" w:hAnsi="Helvetica"/>
      <w:b/>
      <w:sz w:val="26"/>
      <w:szCs w:val="20"/>
      <w:lang w:val="en-US"/>
    </w:rPr>
  </w:style>
  <w:style w:type="paragraph" w:styleId="Encabezado5">
    <w:name w:val="Encabezado 5"/>
    <w:basedOn w:val="Normal"/>
    <w:next w:val="Normal"/>
    <w:qFormat/>
    <w:pPr>
      <w:keepNext w:val="true"/>
      <w:pBdr>
        <w:bottom w:val="single" w:sz="4" w:space="1" w:color="00000A"/>
      </w:pBdr>
      <w:ind w:left="1416" w:right="36" w:hanging="0"/>
      <w:jc w:val="both"/>
      <w:outlineLvl w:val="4"/>
    </w:pPr>
    <w:rPr>
      <w:rFonts w:ascii="Helvetica" w:hAnsi="Helvetica"/>
      <w:b/>
      <w:sz w:val="26"/>
      <w:szCs w:val="20"/>
      <w:lang w:val="en-US"/>
    </w:rPr>
  </w:style>
  <w:style w:type="paragraph" w:styleId="Encabezado">
    <w:name w:val="Encabezado"/>
    <w:basedOn w:val="Normal"/>
    <w:next w:val="Cuerpodetexto"/>
    <w:qFormat/>
    <w:pPr>
      <w:keepNext w:val="true"/>
      <w:spacing w:before="240" w:after="120"/>
    </w:pPr>
    <w:rPr>
      <w:rFonts w:ascii="Liberation Sans" w:hAnsi="Liberation Sans" w:eastAsia="Microsoft YaHei" w:cs="Mangal"/>
      <w:sz w:val="28"/>
      <w:szCs w:val="28"/>
    </w:rPr>
  </w:style>
  <w:style w:type="paragraph" w:styleId="Pie">
    <w:name w:val="Pie"/>
    <w:basedOn w:val="Normal"/>
    <w:qFormat/>
    <w:pPr>
      <w:suppressLineNumbers/>
      <w:spacing w:before="120" w:after="120"/>
    </w:pPr>
    <w:rPr>
      <w:rFonts w:cs="Mangal"/>
      <w:i/>
      <w:iCs/>
      <w:sz w:val="24"/>
      <w:szCs w:val="24"/>
    </w:rPr>
  </w:style>
  <w:style w:type="paragraph" w:styleId="Caption">
    <w:name w:val="caption"/>
    <w:basedOn w:val="Normal"/>
    <w:qFormat/>
    <w:pPr>
      <w:suppressLineNumbers/>
      <w:spacing w:before="120" w:after="120"/>
    </w:pPr>
    <w:rPr>
      <w:rFonts w:cs="Arial"/>
      <w:i/>
      <w:iCs/>
    </w:rPr>
  </w:style>
  <w:style w:type="paragraph" w:styleId="Cabeceraypie">
    <w:name w:val="Cabecera y pie"/>
    <w:basedOn w:val="Normal"/>
    <w:qFormat/>
    <w:pPr/>
    <w:rPr/>
  </w:style>
  <w:style w:type="paragraph" w:styleId="Encabezamiento">
    <w:name w:val="Encabezamiento"/>
    <w:basedOn w:val="Cabeceraypie"/>
    <w:qFormat/>
    <w:pPr>
      <w:tabs>
        <w:tab w:val="clear" w:pos="709"/>
        <w:tab w:val="center" w:pos="4252" w:leader="none"/>
        <w:tab w:val="right" w:pos="8504" w:leader="none"/>
      </w:tabs>
    </w:pPr>
    <w:rPr/>
  </w:style>
  <w:style w:type="paragraph" w:styleId="Piedepgina">
    <w:name w:val="Footer"/>
    <w:basedOn w:val="Normal"/>
    <w:pPr>
      <w:tabs>
        <w:tab w:val="clear" w:pos="709"/>
        <w:tab w:val="center" w:pos="4252" w:leader="none"/>
        <w:tab w:val="right" w:pos="8504" w:leader="none"/>
      </w:tabs>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style>
  <w:style w:type="paragraph" w:styleId="Contenidodelatabla">
    <w:name w:val="Contenido de la tabla"/>
    <w:basedOn w:val="Normal"/>
    <w:qFormat/>
    <w:pPr/>
    <w:rPr/>
  </w:style>
  <w:style w:type="paragraph" w:styleId="CuerpoB">
    <w:name w:val="Cuerpo B"/>
    <w:qFormat/>
    <w:pPr>
      <w:widowControl w:val="false"/>
      <w:suppressAutoHyphens w:val="true"/>
      <w:bidi w:val="0"/>
      <w:spacing w:before="0" w:after="0"/>
      <w:jc w:val="left"/>
    </w:pPr>
    <w:rPr>
      <w:rFonts w:ascii="Times New Roman" w:hAnsi="Times New Roman" w:eastAsia="Times New Roman" w:cs="Times New Roman"/>
      <w:i w:val="false"/>
      <w:iCs w:val="false"/>
      <w:caps w:val="false"/>
      <w:smallCaps w:val="false"/>
      <w:outline w:val="false"/>
      <w:emboss w:val="false"/>
      <w:imprint w:val="false"/>
      <w:vanish w:val="false"/>
      <w:color w:val="000000"/>
      <w:spacing w:val="0"/>
      <w:w w:val="100"/>
      <w:kern w:val="0"/>
      <w:position w:val="0"/>
      <w:sz w:val="24"/>
      <w:sz w:val="24"/>
      <w:szCs w:val="24"/>
      <w:shd w:fill="FFFFFF" w:val="clear"/>
      <w:vertAlign w:val="baseline"/>
      <w:lang w:val="en-US" w:eastAsia="zh-CN" w:bidi="hi-IN"/>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alibri"/>
      <w:color w:val="000000"/>
      <w:sz w:val="20"/>
      <w:szCs w:val="20"/>
      <w:lang w:val="x-none" w:eastAsia="x-none"/>
    </w:rPr>
  </w:style>
  <w:style w:type="paragraph" w:styleId="BodyText2">
    <w:name w:val="Body Text 2"/>
    <w:basedOn w:val="Normal"/>
    <w:qFormat/>
    <w:pPr>
      <w:jc w:val="both"/>
    </w:pPr>
    <w:rPr>
      <w:rFonts w:ascii="Arial" w:hAnsi="Arial"/>
      <w:sz w:val="26"/>
      <w:szCs w:val="20"/>
      <w:lang w:val="en-US"/>
    </w:rPr>
  </w:style>
  <w:style w:type="paragraph" w:styleId="Cabecera">
    <w:name w:val="Header"/>
    <w:basedOn w:val="Cabeceraypie"/>
    <w:pPr/>
    <w:rPr/>
  </w:style>
  <w:style w:type="paragraph" w:styleId="Standard">
    <w:name w:val="Standard"/>
    <w:qFormat/>
    <w:pPr>
      <w:widowControl/>
      <w:suppressAutoHyphens w:val="false"/>
      <w:bidi w:val="0"/>
      <w:spacing w:before="0" w:after="0"/>
      <w:jc w:val="left"/>
      <w:textAlignment w:val="baseline"/>
    </w:pPr>
    <w:rPr>
      <w:rFonts w:ascii="Liberation Serif" w:hAnsi="Liberation Serif" w:eastAsia="SimSun" w:cs="Mangal"/>
      <w:color w:val="auto"/>
      <w:kern w:val="0"/>
      <w:sz w:val="20"/>
      <w:szCs w:val="24"/>
      <w:lang w:val="es-ES" w:eastAsia="zh-CN" w:bidi="hi-IN"/>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172</TotalTime>
  <Application>LibreOffice/7.3.5.2$Windows_X86_64 LibreOffice_project/184fe81b8c8c30d8b5082578aee2fed2ea847c01</Application>
  <AppVersion>15.0000</AppVersion>
  <Pages>3</Pages>
  <Words>466</Words>
  <Characters>2394</Characters>
  <CharactersWithSpaces>2895</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2021-07-01T09:53:00Z</dcterms:created>
  <dc:creator>Gladys Isabel Alemán Juan</dc:creator>
  <dc:description/>
  <dc:language>es-ES</dc:language>
  <cp:lastModifiedBy/>
  <cp:lastPrinted>2018-05-05T09:46:00Z</cp:lastPrinted>
  <dcterms:modified xsi:type="dcterms:W3CDTF">2022-09-23T11:07:31Z</dcterms:modified>
  <cp:revision>397</cp:revision>
  <dc:subject/>
  <dc:title/>
</cp:coreProperties>
</file>

<file path=docProps/custom.xml><?xml version="1.0" encoding="utf-8"?>
<Properties xmlns="http://schemas.openxmlformats.org/officeDocument/2006/custom-properties" xmlns:vt="http://schemas.openxmlformats.org/officeDocument/2006/docPropsVTypes"/>
</file>